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100"/>
        <w:jc w:val="both"/>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sz w:val="48"/>
          <w:szCs w:val="48"/>
          <w:lang w:val="en-US" w:eastAsia="zh-CN"/>
        </w:rPr>
        <w:t>贵阳至安顺段扩容工程8标桥项目</w:t>
      </w:r>
    </w:p>
    <w:p>
      <w:pPr>
        <w:jc w:val="center"/>
        <w:rPr>
          <w:rFonts w:hint="eastAsia" w:asciiTheme="majorEastAsia" w:hAnsiTheme="majorEastAsia" w:eastAsiaTheme="majorEastAsia" w:cstheme="majorEastAsia"/>
          <w:color w:val="auto"/>
          <w:sz w:val="48"/>
          <w:szCs w:val="48"/>
          <w:lang w:eastAsia="zh-CN"/>
        </w:rPr>
      </w:pPr>
      <w:r>
        <w:rPr>
          <w:rFonts w:hint="eastAsia" w:asciiTheme="majorEastAsia" w:hAnsiTheme="majorEastAsia" w:eastAsiaTheme="majorEastAsia" w:cstheme="majorEastAsia"/>
          <w:sz w:val="48"/>
          <w:szCs w:val="48"/>
          <w:lang w:val="zh-CN" w:eastAsia="zh-CN"/>
        </w:rPr>
        <w:t>运输</w:t>
      </w:r>
      <w:r>
        <w:rPr>
          <w:rFonts w:hint="eastAsia" w:asciiTheme="majorEastAsia" w:hAnsiTheme="majorEastAsia" w:eastAsiaTheme="majorEastAsia" w:cstheme="majorEastAsia"/>
          <w:color w:val="auto"/>
          <w:sz w:val="48"/>
          <w:szCs w:val="48"/>
          <w:lang w:eastAsia="zh-CN"/>
        </w:rPr>
        <w:t>招标文件</w:t>
      </w:r>
    </w:p>
    <w:p>
      <w:pPr>
        <w:jc w:val="center"/>
        <w:rPr>
          <w:rFonts w:hint="eastAsia" w:asciiTheme="majorEastAsia" w:hAnsiTheme="majorEastAsia" w:eastAsiaTheme="majorEastAsia" w:cstheme="majorEastAsia"/>
          <w:color w:val="auto"/>
          <w:sz w:val="48"/>
          <w:szCs w:val="48"/>
          <w:lang w:eastAsia="zh-CN"/>
        </w:rPr>
      </w:pPr>
    </w:p>
    <w:p>
      <w:pPr>
        <w:tabs>
          <w:tab w:val="left" w:pos="2492"/>
        </w:tabs>
        <w:jc w:val="left"/>
        <w:rPr>
          <w:rFonts w:hint="eastAsia" w:asciiTheme="majorEastAsia" w:hAnsiTheme="majorEastAsia" w:eastAsiaTheme="majorEastAsia" w:cstheme="majorEastAsia"/>
          <w:color w:val="auto"/>
          <w:sz w:val="48"/>
          <w:szCs w:val="48"/>
          <w:lang w:eastAsia="zh-CN"/>
        </w:rPr>
      </w:pPr>
      <w:r>
        <w:rPr>
          <w:rFonts w:hint="eastAsia" w:asciiTheme="majorEastAsia" w:hAnsiTheme="majorEastAsia" w:eastAsiaTheme="majorEastAsia" w:cstheme="majorEastAsia"/>
          <w:color w:val="auto"/>
          <w:sz w:val="48"/>
          <w:szCs w:val="48"/>
          <w:lang w:eastAsia="zh-CN"/>
        </w:rPr>
        <w:tab/>
      </w:r>
      <w:r>
        <w:rPr>
          <w:rFonts w:hint="eastAsia" w:asciiTheme="majorEastAsia" w:hAnsiTheme="majorEastAsia" w:eastAsiaTheme="majorEastAsia" w:cstheme="majorEastAsia"/>
          <w:color w:val="auto"/>
          <w:sz w:val="48"/>
          <w:szCs w:val="48"/>
          <w:lang w:eastAsia="zh-CN"/>
        </w:rPr>
        <w:t>编制：</w:t>
      </w:r>
    </w:p>
    <w:p>
      <w:pPr>
        <w:jc w:val="center"/>
        <w:rPr>
          <w:rFonts w:hint="eastAsia" w:asciiTheme="majorEastAsia" w:hAnsiTheme="majorEastAsia" w:eastAsiaTheme="majorEastAsia" w:cstheme="majorEastAsia"/>
          <w:color w:val="auto"/>
          <w:sz w:val="48"/>
          <w:szCs w:val="48"/>
          <w:lang w:eastAsia="zh-CN"/>
        </w:rPr>
      </w:pPr>
    </w:p>
    <w:p>
      <w:pPr>
        <w:ind w:firstLine="2400" w:firstLineChars="500"/>
        <w:jc w:val="both"/>
        <w:rPr>
          <w:rFonts w:hint="eastAsia" w:asciiTheme="majorEastAsia" w:hAnsiTheme="majorEastAsia" w:eastAsiaTheme="majorEastAsia" w:cstheme="majorEastAsia"/>
          <w:color w:val="auto"/>
          <w:sz w:val="48"/>
          <w:szCs w:val="48"/>
          <w:lang w:eastAsia="zh-CN"/>
        </w:rPr>
      </w:pPr>
      <w:r>
        <w:rPr>
          <w:rFonts w:hint="eastAsia" w:asciiTheme="majorEastAsia" w:hAnsiTheme="majorEastAsia" w:eastAsiaTheme="majorEastAsia" w:cstheme="majorEastAsia"/>
          <w:color w:val="auto"/>
          <w:sz w:val="48"/>
          <w:szCs w:val="48"/>
          <w:lang w:eastAsia="zh-CN"/>
        </w:rPr>
        <w:t>审核：</w:t>
      </w:r>
    </w:p>
    <w:p>
      <w:pPr>
        <w:jc w:val="center"/>
        <w:rPr>
          <w:rFonts w:hint="eastAsia" w:asciiTheme="majorEastAsia" w:hAnsiTheme="majorEastAsia" w:eastAsiaTheme="majorEastAsia" w:cstheme="majorEastAsia"/>
          <w:color w:val="auto"/>
          <w:sz w:val="48"/>
          <w:szCs w:val="48"/>
          <w:lang w:eastAsia="zh-CN"/>
        </w:rPr>
      </w:pPr>
    </w:p>
    <w:p>
      <w:pPr>
        <w:ind w:firstLine="2400" w:firstLineChars="500"/>
        <w:jc w:val="both"/>
        <w:rPr>
          <w:rFonts w:hint="eastAsia" w:asciiTheme="majorEastAsia" w:hAnsiTheme="majorEastAsia" w:eastAsiaTheme="majorEastAsia" w:cstheme="majorEastAsia"/>
          <w:color w:val="auto"/>
          <w:sz w:val="48"/>
          <w:szCs w:val="48"/>
          <w:lang w:eastAsia="zh-CN"/>
        </w:rPr>
      </w:pPr>
      <w:r>
        <w:rPr>
          <w:rFonts w:hint="eastAsia" w:asciiTheme="majorEastAsia" w:hAnsiTheme="majorEastAsia" w:eastAsiaTheme="majorEastAsia" w:cstheme="majorEastAsia"/>
          <w:color w:val="auto"/>
          <w:sz w:val="48"/>
          <w:szCs w:val="48"/>
          <w:lang w:eastAsia="zh-CN"/>
        </w:rPr>
        <w:t>批准：</w:t>
      </w:r>
    </w:p>
    <w:p>
      <w:pPr>
        <w:jc w:val="center"/>
        <w:rPr>
          <w:rFonts w:hint="eastAsia" w:asciiTheme="majorEastAsia" w:hAnsiTheme="majorEastAsia" w:eastAsiaTheme="majorEastAsia" w:cstheme="majorEastAsia"/>
          <w:color w:val="auto"/>
          <w:sz w:val="48"/>
          <w:szCs w:val="48"/>
          <w:lang w:eastAsia="zh-CN"/>
        </w:rPr>
      </w:pPr>
    </w:p>
    <w:p>
      <w:pPr>
        <w:jc w:val="center"/>
        <w:rPr>
          <w:rFonts w:hint="eastAsia" w:asciiTheme="majorEastAsia" w:hAnsiTheme="majorEastAsia" w:eastAsiaTheme="majorEastAsia" w:cstheme="majorEastAsia"/>
          <w:color w:val="auto"/>
          <w:sz w:val="48"/>
          <w:szCs w:val="48"/>
          <w:lang w:eastAsia="zh-CN"/>
        </w:rPr>
      </w:pPr>
    </w:p>
    <w:p>
      <w:pPr>
        <w:jc w:val="center"/>
        <w:rPr>
          <w:rFonts w:hint="eastAsia" w:asciiTheme="majorEastAsia" w:hAnsiTheme="majorEastAsia" w:eastAsiaTheme="majorEastAsia" w:cstheme="majorEastAsia"/>
          <w:color w:val="auto"/>
          <w:sz w:val="48"/>
          <w:szCs w:val="48"/>
          <w:lang w:eastAsia="zh-CN"/>
        </w:rPr>
      </w:pPr>
    </w:p>
    <w:p>
      <w:pPr>
        <w:jc w:val="center"/>
        <w:rPr>
          <w:rFonts w:hint="eastAsia" w:asciiTheme="majorEastAsia" w:hAnsiTheme="majorEastAsia" w:eastAsiaTheme="majorEastAsia" w:cstheme="majorEastAsia"/>
          <w:color w:val="auto"/>
          <w:sz w:val="48"/>
          <w:szCs w:val="48"/>
          <w:lang w:eastAsia="zh-CN"/>
        </w:rPr>
      </w:pPr>
    </w:p>
    <w:p>
      <w:pPr>
        <w:jc w:val="center"/>
        <w:rPr>
          <w:rFonts w:hint="eastAsia" w:asciiTheme="majorEastAsia" w:hAnsiTheme="majorEastAsia" w:eastAsiaTheme="majorEastAsia" w:cstheme="majorEastAsia"/>
          <w:color w:val="auto"/>
          <w:sz w:val="48"/>
          <w:szCs w:val="48"/>
          <w:lang w:eastAsia="zh-CN"/>
        </w:rPr>
      </w:pPr>
    </w:p>
    <w:tbl>
      <w:tblPr>
        <w:tblStyle w:val="5"/>
        <w:tblW w:w="85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 w:val="28"/>
                <w:szCs w:val="28"/>
              </w:rPr>
            </w:pPr>
            <w:r>
              <w:rPr>
                <w:rFonts w:hint="eastAsia" w:ascii="宋体" w:hAnsi="宋体" w:eastAsia="宋体" w:cs="宋体"/>
                <w:color w:val="auto"/>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 w:val="28"/>
                <w:szCs w:val="28"/>
              </w:rPr>
            </w:pPr>
            <w:r>
              <w:rPr>
                <w:rFonts w:hint="eastAsia" w:ascii="宋体" w:hAnsi="宋体" w:eastAsia="宋体" w:cs="宋体"/>
                <w:color w:val="auto"/>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何永红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550207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17784176960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 w:val="28"/>
                <w:szCs w:val="28"/>
              </w:rPr>
            </w:pPr>
            <w:r>
              <w:rPr>
                <w:rFonts w:hint="eastAsia" w:ascii="宋体" w:hAnsi="宋体" w:cs="宋体"/>
                <w:color w:val="auto"/>
                <w:sz w:val="28"/>
                <w:szCs w:val="28"/>
                <w:lang w:val="en-US" w:eastAsia="zh-CN"/>
              </w:rPr>
              <w:t>gygjg@crrcgc.cc</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5" w:firstLineChars="0"/>
        <w:jc w:val="left"/>
        <w:textAlignment w:val="auto"/>
        <w:outlineLvl w:val="9"/>
        <w:rPr>
          <w:rFonts w:hint="eastAsia" w:ascii="宋体" w:hAnsi="宋体" w:eastAsia="宋体" w:cs="宋体"/>
          <w:b/>
          <w:bCs/>
          <w:color w:val="auto"/>
          <w:sz w:val="28"/>
          <w:szCs w:val="28"/>
          <w:lang w:val="en-US" w:eastAsia="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招标说明: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基于公平、公正、公开的原则，我公司拟对</w:t>
      </w:r>
      <w:r>
        <w:rPr>
          <w:rFonts w:hint="eastAsia" w:ascii="宋体" w:hAnsi="宋体" w:eastAsia="宋体" w:cs="宋体"/>
          <w:b/>
          <w:bCs/>
          <w:color w:val="auto"/>
          <w:sz w:val="28"/>
          <w:szCs w:val="28"/>
          <w:lang w:eastAsia="zh-CN"/>
        </w:rPr>
        <w:t>“</w:t>
      </w:r>
      <w:r>
        <w:rPr>
          <w:rFonts w:hint="eastAsia" w:asciiTheme="majorEastAsia" w:hAnsiTheme="majorEastAsia" w:eastAsiaTheme="majorEastAsia" w:cstheme="majorEastAsia"/>
          <w:sz w:val="28"/>
          <w:szCs w:val="28"/>
          <w:lang w:val="en-US" w:eastAsia="zh-CN"/>
        </w:rPr>
        <w:t>贵阳至</w:t>
      </w:r>
      <w:r>
        <w:rPr>
          <w:rFonts w:hint="eastAsia" w:asciiTheme="majorEastAsia" w:hAnsiTheme="majorEastAsia" w:eastAsiaTheme="majorEastAsia" w:cstheme="majorEastAsia"/>
          <w:sz w:val="28"/>
          <w:szCs w:val="28"/>
          <w:lang w:val="en-US" w:eastAsia="zh-CN"/>
        </w:rPr>
        <w:t>安顺段扩容工程8标桥</w:t>
      </w:r>
      <w:r>
        <w:rPr>
          <w:rFonts w:hint="eastAsia" w:ascii="宋体" w:hAnsi="宋体" w:eastAsia="宋体" w:cs="宋体"/>
          <w:b/>
          <w:bCs/>
          <w:color w:val="auto"/>
          <w:sz w:val="28"/>
          <w:szCs w:val="28"/>
          <w:lang w:eastAsia="zh-CN"/>
        </w:rPr>
        <w:t>”</w:t>
      </w:r>
      <w:r>
        <w:rPr>
          <w:rFonts w:hint="eastAsia" w:ascii="宋体" w:hAnsi="宋体" w:eastAsia="宋体" w:cs="宋体"/>
          <w:color w:val="auto"/>
          <w:sz w:val="28"/>
          <w:szCs w:val="28"/>
          <w:lang w:eastAsia="zh-CN"/>
        </w:rPr>
        <w:t>运输进行公开招标。请贵公司按照统一报价表对该工程进行投标报价，如贵公司认为有不完整或有缺项的</w:t>
      </w:r>
      <w:bookmarkStart w:id="0" w:name="_GoBack"/>
      <w:bookmarkEnd w:id="0"/>
      <w:r>
        <w:rPr>
          <w:rFonts w:hint="eastAsia" w:ascii="宋体" w:hAnsi="宋体" w:eastAsia="宋体" w:cs="宋体"/>
          <w:color w:val="auto"/>
          <w:sz w:val="28"/>
          <w:szCs w:val="28"/>
          <w:lang w:eastAsia="zh-CN"/>
        </w:rPr>
        <w:t>内容，可进行补充说明。现将招标情况作以下简要说明，如有疑问可电询联系人。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工程概况：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 工程名称：贵阳</w:t>
      </w:r>
      <w:r>
        <w:rPr>
          <w:rFonts w:hint="eastAsia" w:asciiTheme="majorEastAsia" w:hAnsiTheme="majorEastAsia" w:eastAsiaTheme="majorEastAsia" w:cstheme="majorEastAsia"/>
          <w:sz w:val="28"/>
          <w:szCs w:val="28"/>
          <w:lang w:val="en-US" w:eastAsia="zh-CN"/>
        </w:rPr>
        <w:t>至安顺段扩容工程8标桥</w:t>
      </w:r>
      <w:r>
        <w:rPr>
          <w:rFonts w:hint="eastAsia" w:ascii="宋体" w:hAnsi="宋体" w:eastAsia="宋体" w:cs="宋体"/>
          <w:color w:val="auto"/>
          <w:sz w:val="28"/>
          <w:szCs w:val="28"/>
          <w:lang w:val="zh-CN" w:eastAsia="zh-CN"/>
        </w:rPr>
        <w:t>运输施工合同</w:t>
      </w:r>
      <w:r>
        <w:rPr>
          <w:rFonts w:hint="eastAsia" w:ascii="宋体" w:hAnsi="宋体" w:eastAsia="宋体" w:cs="宋体"/>
          <w:color w:val="auto"/>
          <w:sz w:val="28"/>
          <w:szCs w:val="28"/>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 钢箱梁，自有临时支墩起运地址：贵州省贵阳市修文县久长镇东屏村贵州汇通申发钢结构有限公司；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default" w:ascii="宋体" w:hAnsi="宋体" w:eastAsia="宋体" w:cs="宋体"/>
          <w:color w:val="auto"/>
          <w:sz w:val="30"/>
          <w:szCs w:val="30"/>
          <w:lang w:val="en-US" w:eastAsia="zh-CN"/>
        </w:rPr>
      </w:pPr>
      <w:r>
        <w:rPr>
          <w:rFonts w:hint="eastAsia" w:ascii="宋体" w:hAnsi="宋体" w:eastAsia="宋体" w:cs="宋体"/>
          <w:color w:val="auto"/>
          <w:sz w:val="28"/>
          <w:szCs w:val="28"/>
          <w:lang w:val="en-US" w:eastAsia="zh-CN"/>
        </w:rPr>
        <w:t>租赁临时支墩起运地点：贵阳市修文县龙场镇朝阳村潮水四组四川路通路桥设备租赁有限公司</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 钢箱梁/临时支墩卸货地址：贵阳市清镇市站街镇高乐村；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2.4 招标范围：贵阳</w:t>
      </w:r>
      <w:r>
        <w:rPr>
          <w:rFonts w:hint="eastAsia" w:asciiTheme="majorEastAsia" w:hAnsiTheme="majorEastAsia" w:eastAsiaTheme="majorEastAsia" w:cstheme="majorEastAsia"/>
          <w:sz w:val="28"/>
          <w:szCs w:val="28"/>
          <w:lang w:val="en-US" w:eastAsia="zh-CN"/>
        </w:rPr>
        <w:t>至安顺段扩容工程8标桥</w:t>
      </w:r>
      <w:r>
        <w:rPr>
          <w:rFonts w:hint="eastAsia" w:ascii="宋体" w:hAnsi="宋体" w:eastAsia="宋体" w:cs="宋体"/>
          <w:color w:val="auto"/>
          <w:sz w:val="28"/>
          <w:szCs w:val="28"/>
          <w:lang w:val="zh-CN" w:eastAsia="zh-CN"/>
        </w:rPr>
        <w:t>运输施工合同项目运输</w:t>
      </w:r>
      <w:r>
        <w:rPr>
          <w:rFonts w:hint="eastAsia" w:ascii="宋体" w:hAnsi="宋体" w:eastAsia="宋体" w:cs="宋体"/>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 计划开工日期：按照甲方要求；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2.6 工期要求：按照甲方要求；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2.7 具体技术参数详见下表</w:t>
      </w:r>
    </w:p>
    <w:tbl>
      <w:tblPr>
        <w:tblStyle w:val="5"/>
        <w:tblW w:w="91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60"/>
        <w:gridCol w:w="2663"/>
        <w:gridCol w:w="2136"/>
        <w:gridCol w:w="2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sz w:val="24"/>
                <w:szCs w:val="24"/>
                <w:u w:val="none"/>
                <w:lang w:val="en-US"/>
              </w:rPr>
            </w:pPr>
            <w:r>
              <w:rPr>
                <w:rFonts w:hint="eastAsia" w:ascii="宋体" w:hAnsi="宋体" w:eastAsia="宋体" w:cs="宋体"/>
                <w:b w:val="0"/>
                <w:bCs/>
                <w:i w:val="0"/>
                <w:color w:val="000000"/>
                <w:kern w:val="0"/>
                <w:sz w:val="24"/>
                <w:szCs w:val="24"/>
                <w:u w:val="none"/>
                <w:lang w:val="en-US" w:eastAsia="zh-CN" w:bidi="ar"/>
              </w:rPr>
              <w:t>规格型号</w:t>
            </w:r>
          </w:p>
        </w:tc>
        <w:tc>
          <w:tcPr>
            <w:tcW w:w="2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数据区间（米）</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sz w:val="24"/>
                <w:szCs w:val="24"/>
                <w:u w:val="none"/>
                <w:lang w:val="en-US"/>
              </w:rPr>
            </w:pPr>
            <w:r>
              <w:rPr>
                <w:rFonts w:hint="eastAsia" w:ascii="宋体" w:hAnsi="宋体" w:eastAsia="宋体" w:cs="宋体"/>
                <w:b w:val="0"/>
                <w:bCs/>
                <w:i w:val="0"/>
                <w:color w:val="000000"/>
                <w:kern w:val="0"/>
                <w:sz w:val="24"/>
                <w:szCs w:val="24"/>
                <w:u w:val="none"/>
                <w:lang w:val="en-US" w:eastAsia="zh-CN" w:bidi="ar"/>
              </w:rPr>
              <w:t>特殊数据</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重量（吨）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5" w:hRule="atLeast"/>
        </w:trPr>
        <w:tc>
          <w:tcPr>
            <w:tcW w:w="19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钢箱梁综合长度</w:t>
            </w:r>
          </w:p>
        </w:tc>
        <w:tc>
          <w:tcPr>
            <w:tcW w:w="266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9米-19米</w:t>
            </w:r>
          </w:p>
        </w:tc>
        <w:tc>
          <w:tcPr>
            <w:tcW w:w="21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长度超限吨位</w:t>
            </w:r>
          </w:p>
        </w:tc>
        <w:tc>
          <w:tcPr>
            <w:tcW w:w="2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钢箱梁综合宽度</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1.9米-4.3米</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宽度超限吨位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6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钢箱梁综合高度</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1.6米-2.8米</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高度超限吨位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钢箱梁综合单重</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6t-45t</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构件重量超限吨位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55"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其他构件长度</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val="0"/>
                <w:bCs/>
                <w:i w:val="0"/>
                <w:color w:val="000000"/>
                <w:sz w:val="24"/>
                <w:szCs w:val="24"/>
                <w:u w:val="none"/>
                <w:lang w:val="en-US" w:eastAsia="zh-CN"/>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长度超限吨位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其他构件宽度</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sz w:val="24"/>
                <w:szCs w:val="24"/>
                <w:u w:val="none"/>
                <w:lang w:val="en-US" w:eastAsia="zh-CN"/>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宽度超限吨位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其他构件高度</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val="0"/>
                <w:bCs/>
                <w:i w:val="0"/>
                <w:color w:val="000000"/>
                <w:kern w:val="0"/>
                <w:sz w:val="24"/>
                <w:szCs w:val="24"/>
                <w:u w:val="none"/>
                <w:lang w:val="en-US" w:eastAsia="zh-CN" w:bidi="ar"/>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高度超限吨位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其他构件单重</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val="0"/>
                <w:bCs/>
                <w:i w:val="0"/>
                <w:color w:val="000000"/>
                <w:kern w:val="0"/>
                <w:sz w:val="24"/>
                <w:szCs w:val="24"/>
                <w:u w:val="none"/>
                <w:lang w:val="en-US" w:eastAsia="zh-CN" w:bidi="ar"/>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构件重量超限吨位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91"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项目总重量（吨）</w:t>
            </w:r>
          </w:p>
        </w:tc>
        <w:tc>
          <w:tcPr>
            <w:tcW w:w="7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约6920吨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96"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备  注</w:t>
            </w:r>
          </w:p>
        </w:tc>
        <w:tc>
          <w:tcPr>
            <w:tcW w:w="7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06" w:firstLineChars="0"/>
              <w:jc w:val="left"/>
              <w:textAlignment w:val="center"/>
              <w:rPr>
                <w:rFonts w:hint="default"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此项目分为9座桥，桥与桥之间距离5公里以内。</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2.8 投标人可自行前往施工现场勘查，投标人负责在踏勘现场中所发生的人员伤亡和财产损失。</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报价方式：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3.1</w:t>
      </w:r>
      <w:r>
        <w:rPr>
          <w:rFonts w:hint="eastAsia" w:ascii="宋体" w:hAnsi="宋体" w:eastAsia="宋体" w:cs="宋体"/>
          <w:color w:val="auto"/>
          <w:sz w:val="28"/>
          <w:szCs w:val="28"/>
          <w:highlight w:val="none"/>
          <w:lang w:val="en-US" w:eastAsia="zh-CN"/>
        </w:rPr>
        <w:t xml:space="preserve"> 9.6米车保底17吨、13-17.5米车保底25吨，其他车型根据合同期间的需求，临时报价；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 投标单位根据自身情况填写招标工程量清单附件1；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3.3  拦标价含税9%，钢箱梁，自有临时支墩运输，租赁临时支墩运输（单程）130元/吨；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3.3 请报价单位响应报价清单各项要求。</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投标人要求：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 为完成本工程项目，参加投标的单位须具有营业执照和开户行许可证；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 投标单位必须具有中华人民共和国独立法人资格；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 投标单位必须具备纳税资格，并具有依法纳税的良好记录；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 投标单位要具有相应承包资质；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 评标时，招投标双方将进行该项目的现场答疑，投标方可对该项目运输方案、计划投入等情况进行介绍。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4.6 投标人必须是本公司合格供应商，若不是，可以联系招标人提交资料评定。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4.7 物流公司在报价前，以银行转账方式向本公司账户提交投标保证金贰万元（已经交过的公司请忽略）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户名：贵州汇通申发钢结构有限公司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账号：01-10-1806010000-1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开户行：交行北京芳群园支行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未中标公司：保证金将在开标完毕后无息退还；已中标公司：保证金转为履约诚信保证金，合同正常履约完毕后无息退还。如果投标及中标公司不能诚信履诺，将不予退还保证金，并且无权再参加本公司运输报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承包内容：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5.1 钢构件运输、运输过程中所需垫木(各层钢构件之间用枕木或者复合板加珍珠棉隔开)及运输加固费用、三超件运输过程中产生的过收费站拆装护栏、包括押车费等一切临时产生的费用由承运方自行承担。还应考虑到因道路有可能进行施工改造，造成运输路线变更等都不再另行议价，中标后如有货物需办理大件运输超限证的承运方负责，确保运输工作不耽误我公司工期要求。</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投标截止及投标文件递交方式：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 xml:space="preserve">6.1 投标截止时间： </w:t>
      </w:r>
      <w:r>
        <w:rPr>
          <w:rFonts w:hint="eastAsia" w:ascii="宋体" w:hAnsi="宋体" w:eastAsia="宋体" w:cs="宋体"/>
          <w:color w:val="auto"/>
          <w:sz w:val="28"/>
          <w:szCs w:val="28"/>
          <w:highlight w:val="none"/>
          <w:lang w:val="en-US" w:eastAsia="zh-CN"/>
        </w:rPr>
        <w:t>2023年11月16日12:00时；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6.2 投标人或授权代表人携带纸质版投标文件递送到开标地点。电子版投标报价单（加盖公章）以</w:t>
      </w:r>
      <w:r>
        <w:rPr>
          <w:rFonts w:hint="eastAsia" w:ascii="宋体" w:hAnsi="宋体" w:eastAsia="宋体" w:cs="宋体"/>
          <w:b/>
          <w:bCs/>
          <w:color w:val="FF0000"/>
          <w:sz w:val="28"/>
          <w:szCs w:val="28"/>
          <w:lang w:val="en-US" w:eastAsia="zh-CN"/>
        </w:rPr>
        <w:t>PDF版本</w:t>
      </w:r>
      <w:r>
        <w:rPr>
          <w:rFonts w:hint="eastAsia" w:ascii="宋体" w:hAnsi="宋体" w:eastAsia="宋体" w:cs="宋体"/>
          <w:color w:val="auto"/>
          <w:sz w:val="28"/>
          <w:szCs w:val="28"/>
          <w:lang w:val="en-US" w:eastAsia="zh-CN"/>
        </w:rPr>
        <w:t>形式发送至指定邮箱：gygjg@crrcgc.cc。</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开标时间及地点：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7.1 开标时间：2023年11月16日14:00时；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7.2 开标地点：贵州省贵阳市修文县久长镇东屏村贵州汇通申发钢结构有限公司办公大楼四楼会议室。</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评标标准和原则：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8.1 合理低价法；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8.2 评标工作遵循公正、公平、择优的原则。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投标文件包括：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9.1 投标报价单；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9.2 投标单位概况、营业执照、资质证书、安全生产许可证、税务登记证等有关投标单位的资质资料(复印件加盖红章)；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9.3 提供项目负责人及联系方式，近年已运输过的类似工程的运输业绩及其它运输业绩；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9.4 以上资料需加盖投标单位公章；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9.5 密封要求:投标文件要求密封，并加盖投标人法人或单位印章，封面写明工程名称，投标单位名称和封标时间。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贵州汇通申发钢结构有限公司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jc w:val="righ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2023年11月13日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宋体" w:hAnsi="宋体" w:eastAsia="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注意：有意向合作者，可联系招标人获取。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FF0000"/>
          <w:sz w:val="28"/>
          <w:szCs w:val="28"/>
          <w:lang w:val="en-US" w:eastAsia="zh-CN"/>
        </w:rPr>
        <w:t xml:space="preserve"> 附件1：</w:t>
      </w:r>
      <w:r>
        <w:rPr>
          <w:rFonts w:hint="eastAsia" w:asciiTheme="majorEastAsia" w:hAnsiTheme="majorEastAsia" w:eastAsiaTheme="majorEastAsia" w:cstheme="majorEastAsia"/>
          <w:sz w:val="24"/>
          <w:szCs w:val="24"/>
          <w:lang w:val="en-US" w:eastAsia="zh-CN"/>
        </w:rPr>
        <w:t>贵阳至安顺段扩容工程8标桥</w:t>
      </w:r>
      <w:r>
        <w:rPr>
          <w:rFonts w:hint="eastAsia" w:ascii="宋体" w:hAnsi="宋体" w:eastAsia="宋体" w:cs="宋体"/>
          <w:color w:val="auto"/>
          <w:sz w:val="24"/>
          <w:szCs w:val="24"/>
          <w:lang w:val="zh-CN" w:eastAsia="zh-CN"/>
        </w:rPr>
        <w:t>运输施工合同项目运输</w:t>
      </w:r>
      <w:r>
        <w:rPr>
          <w:rFonts w:hint="eastAsia" w:ascii="宋体" w:hAnsi="宋体" w:eastAsia="宋体" w:cs="宋体"/>
          <w:color w:val="auto"/>
          <w:sz w:val="24"/>
          <w:szCs w:val="24"/>
          <w:lang w:val="en-US" w:eastAsia="zh-CN"/>
        </w:rPr>
        <w:t>报价单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0DFAD"/>
    <w:multiLevelType w:val="singleLevel"/>
    <w:tmpl w:val="62F0DFAD"/>
    <w:lvl w:ilvl="0" w:tentative="0">
      <w:start w:val="1"/>
      <w:numFmt w:val="decimal"/>
      <w:lvlText w:val="%1."/>
      <w:lvlJc w:val="left"/>
      <w:pPr>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NThjMjczNmNkN2Q0OWNhZjM2NjM5NjI1ODgyMmQifQ=="/>
  </w:docVars>
  <w:rsids>
    <w:rsidRoot w:val="00000000"/>
    <w:rsid w:val="00122247"/>
    <w:rsid w:val="0101457E"/>
    <w:rsid w:val="01736C66"/>
    <w:rsid w:val="0250441F"/>
    <w:rsid w:val="03343D40"/>
    <w:rsid w:val="04057E29"/>
    <w:rsid w:val="04355C9B"/>
    <w:rsid w:val="04940DA1"/>
    <w:rsid w:val="05686002"/>
    <w:rsid w:val="05B27883"/>
    <w:rsid w:val="062A142B"/>
    <w:rsid w:val="064453D7"/>
    <w:rsid w:val="06DA4BFF"/>
    <w:rsid w:val="073D1494"/>
    <w:rsid w:val="0E127B17"/>
    <w:rsid w:val="0EE03DEF"/>
    <w:rsid w:val="0F256C33"/>
    <w:rsid w:val="102972EA"/>
    <w:rsid w:val="10E8616A"/>
    <w:rsid w:val="10FB0803"/>
    <w:rsid w:val="12C30C3D"/>
    <w:rsid w:val="138A175B"/>
    <w:rsid w:val="13AB3BAB"/>
    <w:rsid w:val="152A2AC3"/>
    <w:rsid w:val="15381679"/>
    <w:rsid w:val="154D0C92"/>
    <w:rsid w:val="161677A9"/>
    <w:rsid w:val="16900E36"/>
    <w:rsid w:val="16A73168"/>
    <w:rsid w:val="18752E5B"/>
    <w:rsid w:val="19687E48"/>
    <w:rsid w:val="1A7449DA"/>
    <w:rsid w:val="1B170A4F"/>
    <w:rsid w:val="1B2E549F"/>
    <w:rsid w:val="1B3D00C1"/>
    <w:rsid w:val="1D331B04"/>
    <w:rsid w:val="1F06438B"/>
    <w:rsid w:val="1F5E5F75"/>
    <w:rsid w:val="212B632B"/>
    <w:rsid w:val="21F934CC"/>
    <w:rsid w:val="238505B2"/>
    <w:rsid w:val="2424304F"/>
    <w:rsid w:val="24521E21"/>
    <w:rsid w:val="25C26B32"/>
    <w:rsid w:val="28002E2D"/>
    <w:rsid w:val="291B6D0B"/>
    <w:rsid w:val="2A21187F"/>
    <w:rsid w:val="2CA907D7"/>
    <w:rsid w:val="2D915F24"/>
    <w:rsid w:val="2EA65243"/>
    <w:rsid w:val="2FAF1ED5"/>
    <w:rsid w:val="320E3E11"/>
    <w:rsid w:val="32676E04"/>
    <w:rsid w:val="33BE6B8B"/>
    <w:rsid w:val="34181FE5"/>
    <w:rsid w:val="34E22D4D"/>
    <w:rsid w:val="353A5E3A"/>
    <w:rsid w:val="36854A52"/>
    <w:rsid w:val="38157B28"/>
    <w:rsid w:val="382D0C84"/>
    <w:rsid w:val="39137979"/>
    <w:rsid w:val="397C1B59"/>
    <w:rsid w:val="3A6C5593"/>
    <w:rsid w:val="3B7E3C2A"/>
    <w:rsid w:val="3BE91298"/>
    <w:rsid w:val="3CDF2AAE"/>
    <w:rsid w:val="3D1912D6"/>
    <w:rsid w:val="3F663966"/>
    <w:rsid w:val="3FC66C9D"/>
    <w:rsid w:val="4010223C"/>
    <w:rsid w:val="4010698B"/>
    <w:rsid w:val="402B3CF5"/>
    <w:rsid w:val="408A6558"/>
    <w:rsid w:val="40C63523"/>
    <w:rsid w:val="40C655E7"/>
    <w:rsid w:val="44955DFC"/>
    <w:rsid w:val="44EC71A0"/>
    <w:rsid w:val="45CF2E79"/>
    <w:rsid w:val="461D5993"/>
    <w:rsid w:val="487F1A72"/>
    <w:rsid w:val="48C447EC"/>
    <w:rsid w:val="4AAE2320"/>
    <w:rsid w:val="4C1B704D"/>
    <w:rsid w:val="4C327CBE"/>
    <w:rsid w:val="4C6C1422"/>
    <w:rsid w:val="4D072663"/>
    <w:rsid w:val="4E257E7D"/>
    <w:rsid w:val="4F882BF7"/>
    <w:rsid w:val="5213313F"/>
    <w:rsid w:val="558E2409"/>
    <w:rsid w:val="571344BF"/>
    <w:rsid w:val="57651AEC"/>
    <w:rsid w:val="5844398D"/>
    <w:rsid w:val="59DE33BD"/>
    <w:rsid w:val="5B4D2270"/>
    <w:rsid w:val="5C7E6F8C"/>
    <w:rsid w:val="5D2F7C3E"/>
    <w:rsid w:val="5D336D6D"/>
    <w:rsid w:val="5D9E6F62"/>
    <w:rsid w:val="5DA86032"/>
    <w:rsid w:val="5E582D33"/>
    <w:rsid w:val="5E9D0C8E"/>
    <w:rsid w:val="5EEA3696"/>
    <w:rsid w:val="5FE07D05"/>
    <w:rsid w:val="5FEC0265"/>
    <w:rsid w:val="604D4B77"/>
    <w:rsid w:val="60F577E0"/>
    <w:rsid w:val="63043035"/>
    <w:rsid w:val="63715118"/>
    <w:rsid w:val="638B2F3B"/>
    <w:rsid w:val="64FF0C2E"/>
    <w:rsid w:val="684F148F"/>
    <w:rsid w:val="688F238E"/>
    <w:rsid w:val="6A9B4FC9"/>
    <w:rsid w:val="6B723EB8"/>
    <w:rsid w:val="6C762393"/>
    <w:rsid w:val="6DC23E08"/>
    <w:rsid w:val="6E105C5A"/>
    <w:rsid w:val="6E315BD0"/>
    <w:rsid w:val="6F26325B"/>
    <w:rsid w:val="6F6F17F9"/>
    <w:rsid w:val="702459EC"/>
    <w:rsid w:val="712E4649"/>
    <w:rsid w:val="719A1213"/>
    <w:rsid w:val="72D03C09"/>
    <w:rsid w:val="75361DE3"/>
    <w:rsid w:val="775F37AE"/>
    <w:rsid w:val="77786E64"/>
    <w:rsid w:val="78801C2E"/>
    <w:rsid w:val="79BB2B2F"/>
    <w:rsid w:val="7B951BD3"/>
    <w:rsid w:val="7B98728E"/>
    <w:rsid w:val="7BBC11CF"/>
    <w:rsid w:val="7C170EB2"/>
    <w:rsid w:val="7C1C1C6D"/>
    <w:rsid w:val="7C9F472D"/>
    <w:rsid w:val="7D9E4380"/>
    <w:rsid w:val="7DB21C1D"/>
    <w:rsid w:val="7DC425BD"/>
    <w:rsid w:val="7E7E6BEA"/>
    <w:rsid w:val="7F49443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No Spacing"/>
    <w:basedOn w:val="1"/>
    <w:qFormat/>
    <w:uiPriority w:val="1"/>
    <w:pPr>
      <w:widowControl/>
      <w:snapToGrid w:val="0"/>
      <w:contextualSpacing/>
      <w:jc w:val="left"/>
    </w:pPr>
    <w:rPr>
      <w:kern w:val="0"/>
      <w:sz w:val="21"/>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1708</Words>
  <Characters>1891</Characters>
  <Lines>0</Lines>
  <Paragraphs>0</Paragraphs>
  <TotalTime>0</TotalTime>
  <ScaleCrop>false</ScaleCrop>
  <LinksUpToDate>false</LinksUpToDate>
  <CharactersWithSpaces>1937</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小明小明8668820</cp:lastModifiedBy>
  <dcterms:modified xsi:type="dcterms:W3CDTF">2023-11-13T01:37:52Z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728F8FACCC984AE29637D85AB6EC168B</vt:lpwstr>
  </property>
</Properties>
</file>