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r>
        <w:rPr>
          <w:rFonts w:hint="eastAsia" w:asciiTheme="majorEastAsia" w:hAnsiTheme="majorEastAsia" w:eastAsiaTheme="majorEastAsia" w:cstheme="majorEastAsia"/>
          <w:sz w:val="48"/>
          <w:szCs w:val="48"/>
          <w:lang w:val="en-US" w:eastAsia="zh-CN"/>
        </w:rPr>
        <w:t>生产外协劳务用工</w:t>
      </w:r>
      <w:r>
        <w:rPr>
          <w:rFonts w:hint="eastAsia" w:asciiTheme="majorEastAsia" w:hAnsiTheme="majorEastAsia" w:eastAsiaTheme="majorEastAsia" w:cstheme="majorEastAsia"/>
          <w:sz w:val="48"/>
          <w:szCs w:val="48"/>
          <w:lang w:eastAsia="zh-CN"/>
        </w:rPr>
        <w:t>招标文件</w:t>
      </w: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tbl>
      <w:tblPr>
        <w:tblStyle w:val="7"/>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招 标 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eastAsia="宋体" w:cs="宋体"/>
                <w:sz w:val="28"/>
                <w:szCs w:val="28"/>
              </w:rPr>
              <w:t>贵州汇通申发钢结构有限公司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地   址</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eastAsia="宋体" w:cs="宋体"/>
                <w:sz w:val="28"/>
                <w:szCs w:val="28"/>
              </w:rPr>
              <w:t>贵州省贵阳市修文县久长镇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联系人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高开放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邮编</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550017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电话</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18286361694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邮箱</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cs="宋体"/>
                <w:sz w:val="28"/>
                <w:szCs w:val="28"/>
                <w:lang w:val="en-US" w:eastAsia="zh-CN"/>
              </w:rPr>
              <w:t>gygjg@crrcgc.cc</w:t>
            </w:r>
          </w:p>
        </w:tc>
      </w:tr>
    </w:tbl>
    <w:p>
      <w:pPr>
        <w:jc w:val="center"/>
        <w:rPr>
          <w:rFonts w:hint="eastAsia" w:asciiTheme="majorEastAsia" w:hAnsiTheme="majorEastAsia" w:eastAsiaTheme="majorEastAsia" w:cstheme="majorEastAsia"/>
          <w:sz w:val="48"/>
          <w:szCs w:val="48"/>
          <w:lang w:eastAsia="zh-CN"/>
        </w:rPr>
      </w:pPr>
      <w:r>
        <w:rPr>
          <w:rFonts w:hint="eastAsia" w:asciiTheme="majorEastAsia" w:hAnsiTheme="majorEastAsia" w:eastAsiaTheme="majorEastAsia" w:cstheme="majorEastAsia"/>
          <w:sz w:val="48"/>
          <w:szCs w:val="48"/>
          <w:lang w:eastAsia="zh-CN"/>
        </w:rPr>
        <w:br w:type="page"/>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招标说明:</w:t>
      </w:r>
    </w:p>
    <w:p>
      <w:pPr>
        <w:ind w:firstLine="560" w:firstLineChars="200"/>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基于公平、公正、公开的原则，我公司拟对“</w:t>
      </w:r>
      <w:r>
        <w:rPr>
          <w:rFonts w:hint="eastAsia" w:ascii="宋体" w:hAnsi="宋体" w:eastAsia="宋体" w:cs="宋体"/>
          <w:b/>
          <w:bCs/>
          <w:color w:val="auto"/>
          <w:sz w:val="28"/>
          <w:szCs w:val="28"/>
          <w:lang w:val="en-US" w:eastAsia="zh-CN"/>
        </w:rPr>
        <w:t>生产外协劳务用工</w:t>
      </w:r>
      <w:r>
        <w:rPr>
          <w:rFonts w:hint="eastAsia" w:ascii="宋体" w:hAnsi="宋体" w:eastAsia="宋体" w:cs="宋体"/>
          <w:color w:val="auto"/>
          <w:sz w:val="28"/>
          <w:szCs w:val="28"/>
          <w:lang w:eastAsia="zh-CN"/>
        </w:rPr>
        <w:t>”进行公开招标。请贵公司对该工程进行投标报价，如贵公司认为有不完整或有缺项的内容，可进行补充说明。现将招标情况作以下简要说明，如有疑问可电询联系人。</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工程概况：</w:t>
      </w:r>
    </w:p>
    <w:p>
      <w:pPr>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 工程名称：生产外协劳务用工；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2.2 工程地址：贵州汇通申发钢结构有限公司；</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2.3 招标范围：钢构件的加工制作</w:t>
      </w:r>
      <w:r>
        <w:rPr>
          <w:rFonts w:hint="eastAsia" w:ascii="宋体" w:hAnsi="宋体" w:eastAsia="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lang w:val="en-US" w:eastAsia="zh-CN"/>
        </w:rPr>
        <w:t>2.4 计划开工日期：</w:t>
      </w:r>
      <w:r>
        <w:rPr>
          <w:rFonts w:hint="eastAsia" w:ascii="宋体" w:hAnsi="宋体" w:eastAsia="宋体" w:cs="宋体"/>
          <w:sz w:val="28"/>
          <w:szCs w:val="28"/>
          <w:lang w:val="en-US" w:eastAsia="zh-CN"/>
        </w:rPr>
        <w:t>具体开工日期根据招标人安排</w:t>
      </w:r>
      <w:r>
        <w:rPr>
          <w:rFonts w:hint="eastAsia" w:ascii="宋体" w:hAnsi="宋体" w:eastAsia="宋体" w:cs="宋体"/>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2.5 工期要求：</w:t>
      </w:r>
      <w:r>
        <w:rPr>
          <w:rFonts w:hint="eastAsia" w:ascii="宋体" w:hAnsi="宋体" w:eastAsia="宋体" w:cs="宋体"/>
          <w:sz w:val="28"/>
          <w:szCs w:val="28"/>
          <w:lang w:val="en-US" w:eastAsia="zh-CN"/>
        </w:rPr>
        <w:t>按招标人每天的工作量按时完成构件产品的制作</w:t>
      </w:r>
      <w:r>
        <w:rPr>
          <w:rFonts w:hint="eastAsia" w:ascii="宋体" w:hAnsi="宋体" w:eastAsia="宋体" w:cs="宋体"/>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2.6 具体情况详见甲方生产下发的施工图纸。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报价方式：</w:t>
      </w:r>
    </w:p>
    <w:p>
      <w:pPr>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3.1投标单位根据自身情况填写招标最终报价。</w:t>
      </w:r>
    </w:p>
    <w:p>
      <w:pPr>
        <w:ind w:firstLine="560" w:firstLineChars="200"/>
        <w:jc w:val="left"/>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3.2投标单位报价包含3%的增值税专用发票。</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投标人要求：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4.1 参加投标的单位须具有营业执照和开户行许可证；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4.2 投标单位必须具有中华人民共和国独立法人资格；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4.3 投标单位必须具备纳税资格，并具有依法纳税的良好记录；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4.4 投标单位要具有劳务资质；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4.5 评标时，招投标双方将进行该项目的现场答疑，投标方可对计划投入人力等情况进行介绍。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4.6 投标人必须是本公司合格供应商，若不是，可以联系招标人提交资料评定。</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right="0" w:rightChars="0" w:hanging="425" w:firstLineChars="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color w:val="auto"/>
          <w:sz w:val="28"/>
          <w:szCs w:val="28"/>
          <w:lang w:val="en-US" w:eastAsia="zh-CN"/>
        </w:rPr>
        <w:t>承包内容：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5.1 主钢构的加工制作；并且包含钢构件生产过程的所有工序过程。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5.2 投标人负责提供所人工、人员劳保安全防护用品、人员保险、吃住、管理、人员工资等一切费用，招标人不再承担任何费用。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5.3 工人数量必须满足工期要求。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val="en-US" w:eastAsia="zh-CN"/>
        </w:rPr>
        <w:t>5.4 投标人负责所有人员安全问题，所有人员在施工作业及休息时的安全责任由投标人自行承担，与招标人无关；所有安全事故责任一律由投标人承担；招标人不承担任何安全责任。</w:t>
      </w:r>
    </w:p>
    <w:p>
      <w:pPr>
        <w:pStyle w:val="11"/>
        <w:numPr>
          <w:ilvl w:val="0"/>
          <w:numId w:val="0"/>
        </w:numPr>
        <w:spacing w:line="360" w:lineRule="auto"/>
        <w:ind w:firstLine="560" w:firstLineChars="200"/>
        <w:jc w:val="both"/>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5.5 原材由招标</w:t>
      </w:r>
      <w:r>
        <w:rPr>
          <w:rFonts w:hint="eastAsia" w:ascii="宋体" w:hAnsi="宋体" w:eastAsia="宋体" w:cs="宋体"/>
          <w:color w:val="auto"/>
          <w:kern w:val="2"/>
          <w:sz w:val="28"/>
          <w:szCs w:val="28"/>
          <w:lang w:val="en-US" w:eastAsia="zh-CN" w:bidi="ar-SA"/>
        </w:rPr>
        <w:t>人</w:t>
      </w:r>
      <w:r>
        <w:rPr>
          <w:rFonts w:hint="eastAsia" w:ascii="宋体" w:hAnsi="宋体" w:eastAsia="宋体" w:cs="宋体"/>
          <w:color w:val="auto"/>
          <w:sz w:val="28"/>
          <w:szCs w:val="28"/>
          <w:lang w:val="en-US" w:eastAsia="zh-CN"/>
        </w:rPr>
        <w:t>供应，</w:t>
      </w:r>
      <w:r>
        <w:rPr>
          <w:rFonts w:hint="eastAsia" w:ascii="宋体" w:hAnsi="宋体" w:eastAsia="宋体" w:cs="宋体"/>
          <w:color w:val="auto"/>
          <w:kern w:val="2"/>
          <w:sz w:val="28"/>
          <w:szCs w:val="28"/>
          <w:lang w:val="en-US" w:eastAsia="zh-CN" w:bidi="ar-SA"/>
        </w:rPr>
        <w:t>投标人</w:t>
      </w:r>
      <w:r>
        <w:rPr>
          <w:rFonts w:hint="eastAsia" w:ascii="宋体" w:hAnsi="宋体" w:eastAsia="宋体" w:cs="宋体"/>
          <w:color w:val="auto"/>
          <w:sz w:val="28"/>
          <w:szCs w:val="28"/>
          <w:lang w:val="en-US" w:eastAsia="zh-CN"/>
        </w:rPr>
        <w:t>对加工的产品应根据图纸进行加工。</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right="0" w:rightChars="0" w:hanging="425" w:firstLineChars="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投标截止及投标文件递交方式：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6.1 投标截止时间：</w:t>
      </w:r>
      <w:r>
        <w:rPr>
          <w:rFonts w:hint="eastAsia" w:ascii="宋体" w:hAnsi="宋体" w:eastAsia="宋体" w:cs="宋体"/>
          <w:sz w:val="28"/>
          <w:szCs w:val="28"/>
          <w:highlight w:val="none"/>
          <w:lang w:val="en-US" w:eastAsia="zh-CN"/>
        </w:rPr>
        <w:t>2024年4月25日10：00时：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6.2 投标文件递送方式：投标人或代表人携带纸质版投标文件递送到开标地点。</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开标时间及地点：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7.1 时间：2024年4月25日11：00时；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7.2 开标地点：贵州省贵阳市修文县久长镇东屏村贵州汇通申发钢结构有限公司办公大楼四楼会议室。</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评标标准和原则：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8.1 合理低价法；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8.2 评标工作遵循公正、公平、择优的原则。</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投标文件要求：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投标文件包括：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9.1 投标报价单；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9.2 投标单位概况、营业执照、资质证书、安全生产许可证、税务登记证等有关投标单位的资质资料(复印件加盖红章)；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9.3 提供项目负责人及联系方式，近年已施工过的类似工程的施工业绩及其它施工业绩；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9.4 以上资料需加盖投标单位公章；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9.5 密封要求:投标文件要求密封，并加盖投标人法人或单位印章，封面写明工程名称，投标单位名称和封标时间。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10.相关</w:t>
      </w:r>
      <w:r>
        <w:rPr>
          <w:rFonts w:hint="eastAsia" w:ascii="仿宋_GB2312" w:hAnsi="仿宋_GB2312" w:eastAsia="仿宋_GB2312" w:cs="仿宋_GB2312"/>
          <w:b/>
          <w:bCs/>
          <w:sz w:val="32"/>
          <w:szCs w:val="32"/>
          <w:lang w:val="en-US" w:eastAsia="zh-CN"/>
        </w:rPr>
        <w:t>技术质量要求</w:t>
      </w:r>
      <w:r>
        <w:rPr>
          <w:rFonts w:hint="eastAsia" w:ascii="宋体" w:hAnsi="宋体" w:eastAsia="宋体" w:cs="宋体"/>
          <w:b/>
          <w:bCs/>
          <w:color w:val="auto"/>
          <w:sz w:val="28"/>
          <w:szCs w:val="28"/>
          <w:lang w:val="en-US" w:eastAsia="zh-CN"/>
        </w:rPr>
        <w:t>：</w:t>
      </w:r>
      <w:r>
        <w:rPr>
          <w:rFonts w:hint="default" w:ascii="Times New Roman" w:hAnsi="Times New Roman" w:eastAsia="宋体" w:cs="Times New Roman"/>
          <w:b w:val="0"/>
          <w:bCs w:val="0"/>
          <w:color w:val="000000"/>
          <w:kern w:val="0"/>
          <w:sz w:val="28"/>
          <w:szCs w:val="28"/>
          <w:lang w:val="en-US" w:eastAsia="zh-CN" w:bidi="ar"/>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10.1《钢结构工程施工质量验收标准》（GB50205-2020）;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10.2《钢结构焊接规范》（GB50661）；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10.3《钢结构设计标准》（GB50017-2017）；</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10.4根据甲方下发的相关技术文件要求进行作业，施工质量检验合格率必须达到 100%，主体工程质量零缺陷。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jc w:val="left"/>
        <w:textAlignment w:val="auto"/>
        <w:outlineLvl w:val="9"/>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11.人员管理：</w:t>
      </w:r>
    </w:p>
    <w:p>
      <w:pPr>
        <w:pStyle w:val="11"/>
        <w:numPr>
          <w:ilvl w:val="0"/>
          <w:numId w:val="0"/>
        </w:numPr>
        <w:spacing w:line="360" w:lineRule="auto"/>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投标人须保证按照甲方要求完成员工实名制管理，做好相应台账、住宿登记表、上交身份复印件备案登记、每位特种作业人员必须具备特种作业操作资格证要配备相应的安全管理人员并取得相应安全管理证书。</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计量支付：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12.1 工程计量。以实际发生的用工量计算。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12.2 需在每月20日前提供当月所发生的用工数量，并附用工考勤资料作为结算依据提交工程经济部预结算组审核。</w:t>
      </w:r>
    </w:p>
    <w:p>
      <w:pPr>
        <w:keepNext w:val="0"/>
        <w:keepLines w:val="0"/>
        <w:pageBreakBefore w:val="0"/>
        <w:widowControl/>
        <w:numPr>
          <w:ilvl w:val="0"/>
          <w:numId w:val="0"/>
        </w:numPr>
        <w:suppressLineNumbers w:val="0"/>
        <w:kinsoku/>
        <w:wordWrap/>
        <w:overflowPunct/>
        <w:topLinePunct w:val="0"/>
        <w:autoSpaceDE/>
        <w:autoSpaceDN/>
        <w:bidi w:val="0"/>
        <w:adjustRightInd/>
        <w:spacing w:line="360" w:lineRule="auto"/>
        <w:ind w:right="0" w:rightChars="0" w:firstLine="560" w:firstLineChars="200"/>
        <w:jc w:val="left"/>
        <w:textAlignment w:val="center"/>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12.3 本工程无预付款，按进度</w:t>
      </w:r>
      <w:r>
        <w:rPr>
          <w:rFonts w:hint="eastAsia" w:ascii="宋体" w:hAnsi="宋体"/>
          <w:kern w:val="16"/>
          <w:sz w:val="28"/>
          <w:szCs w:val="28"/>
          <w:lang w:val="en-US" w:eastAsia="zh-CN"/>
        </w:rPr>
        <w:t>付款</w:t>
      </w:r>
      <w:r>
        <w:rPr>
          <w:rFonts w:hint="eastAsia" w:ascii="宋体" w:hAnsi="宋体" w:eastAsia="宋体" w:cs="宋体"/>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Theme="majorEastAsia" w:hAnsiTheme="majorEastAsia" w:eastAsiaTheme="majorEastAsia" w:cstheme="majorEastAsia"/>
          <w:sz w:val="28"/>
          <w:szCs w:val="28"/>
          <w:lang w:val="en-US" w:eastAsia="zh-CN"/>
        </w:rPr>
      </w:pPr>
      <w:r>
        <w:rPr>
          <w:rFonts w:hint="eastAsia" w:ascii="宋体" w:hAnsi="宋体" w:eastAsia="宋体" w:cs="宋体"/>
          <w:color w:val="auto"/>
          <w:sz w:val="28"/>
          <w:szCs w:val="28"/>
          <w:lang w:val="en-US" w:eastAsia="zh-CN"/>
        </w:rPr>
        <w:t>12.5 约定税率波动导致的合同价变化按如下方式处理：如税率上调，含税价为不变价，税率波动风险由投标人承担；如税率下调，不含税价为不变价，税金减少的利益归于</w:t>
      </w:r>
      <w:r>
        <w:rPr>
          <w:rFonts w:hint="eastAsia" w:ascii="宋体" w:hAnsi="宋体" w:eastAsia="宋体" w:cs="宋体"/>
          <w:color w:val="auto"/>
          <w:kern w:val="2"/>
          <w:sz w:val="28"/>
          <w:szCs w:val="28"/>
          <w:lang w:val="en-US" w:eastAsia="zh-CN" w:bidi="ar-SA"/>
        </w:rPr>
        <w:t>招标人。</w:t>
      </w:r>
    </w:p>
    <w:p>
      <w:pPr>
        <w:pStyle w:val="3"/>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贵州汇通申发钢结构有限公司</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right="0" w:rightChars="0"/>
        <w:jc w:val="right"/>
        <w:textAlignment w:val="auto"/>
        <w:outlineLvl w:val="9"/>
        <w:rPr>
          <w:rFonts w:hint="eastAsia" w:ascii="宋体" w:hAnsi="宋体" w:eastAsia="宋体" w:cs="宋体"/>
          <w:color w:val="auto"/>
          <w:sz w:val="24"/>
          <w:szCs w:val="24"/>
          <w:lang w:val="en-US" w:eastAsia="zh-CN"/>
        </w:rPr>
      </w:pPr>
      <w:r>
        <w:rPr>
          <w:rFonts w:hint="eastAsia" w:asciiTheme="majorEastAsia" w:hAnsiTheme="majorEastAsia" w:eastAsiaTheme="majorEastAsia" w:cstheme="majorEastAsia"/>
          <w:sz w:val="28"/>
          <w:szCs w:val="28"/>
          <w:highlight w:val="none"/>
          <w:lang w:val="en-US" w:eastAsia="zh-CN"/>
        </w:rPr>
        <w:t>2024年4月22</w:t>
      </w:r>
      <w:bookmarkStart w:id="0" w:name="_GoBack"/>
      <w:bookmarkEnd w:id="0"/>
      <w:r>
        <w:rPr>
          <w:rFonts w:hint="eastAsia" w:asciiTheme="majorEastAsia" w:hAnsiTheme="majorEastAsia" w:eastAsiaTheme="majorEastAsia" w:cstheme="majorEastAsia"/>
          <w:sz w:val="28"/>
          <w:szCs w:val="28"/>
          <w:highlight w:val="none"/>
          <w:lang w:val="en-US" w:eastAsia="zh-CN"/>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CD974"/>
    <w:multiLevelType w:val="singleLevel"/>
    <w:tmpl w:val="A2ECD974"/>
    <w:lvl w:ilvl="0" w:tentative="0">
      <w:start w:val="12"/>
      <w:numFmt w:val="decimal"/>
      <w:lvlText w:val="%1."/>
      <w:lvlJc w:val="left"/>
      <w:pPr>
        <w:tabs>
          <w:tab w:val="left" w:pos="312"/>
        </w:tabs>
      </w:pPr>
    </w:lvl>
  </w:abstractNum>
  <w:abstractNum w:abstractNumId="1">
    <w:nsid w:val="57ABE223"/>
    <w:multiLevelType w:val="singleLevel"/>
    <w:tmpl w:val="57ABE223"/>
    <w:lvl w:ilvl="0" w:tentative="0">
      <w:start w:val="1"/>
      <w:numFmt w:val="none"/>
      <w:pStyle w:val="2"/>
      <w:suff w:val="nothing"/>
      <w:lvlText w:val=""/>
      <w:lvlJc w:val="left"/>
      <w:pPr>
        <w:tabs>
          <w:tab w:val="left" w:pos="0"/>
        </w:tabs>
        <w:ind w:left="0" w:hanging="91"/>
      </w:pPr>
      <w:rPr>
        <w:rFonts w:hint="default"/>
        <w:sz w:val="30"/>
      </w:rPr>
    </w:lvl>
  </w:abstractNum>
  <w:abstractNum w:abstractNumId="2">
    <w:nsid w:val="62F207FA"/>
    <w:multiLevelType w:val="multilevel"/>
    <w:tmpl w:val="62F207FA"/>
    <w:lvl w:ilvl="0" w:tentative="0">
      <w:start w:val="1"/>
      <w:numFmt w:val="decimal"/>
      <w:lvlText w:val="%1."/>
      <w:lvlJc w:val="left"/>
      <w:pPr>
        <w:ind w:left="425" w:leftChars="0" w:hanging="425"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jNzE0ZGE0MDk1YzA2YWUxMDExMzM4YmViOGVkNjcifQ=="/>
    <w:docVar w:name="KSO_WPS_MARK_KEY" w:val="cc7d615e-68e0-4d38-824a-3d245f82323c"/>
  </w:docVars>
  <w:rsids>
    <w:rsidRoot w:val="00000000"/>
    <w:rsid w:val="0101457E"/>
    <w:rsid w:val="020118D3"/>
    <w:rsid w:val="020A6E56"/>
    <w:rsid w:val="02C656FE"/>
    <w:rsid w:val="04057E29"/>
    <w:rsid w:val="05686002"/>
    <w:rsid w:val="064453D7"/>
    <w:rsid w:val="08CC5CC7"/>
    <w:rsid w:val="0A262D92"/>
    <w:rsid w:val="0EE03DEF"/>
    <w:rsid w:val="15381679"/>
    <w:rsid w:val="1562418C"/>
    <w:rsid w:val="188070E8"/>
    <w:rsid w:val="19835C21"/>
    <w:rsid w:val="1A2505B6"/>
    <w:rsid w:val="1A7449DA"/>
    <w:rsid w:val="1AA43495"/>
    <w:rsid w:val="1AC067E2"/>
    <w:rsid w:val="1B60123E"/>
    <w:rsid w:val="1C4C3DF7"/>
    <w:rsid w:val="1DB32EC1"/>
    <w:rsid w:val="1F537332"/>
    <w:rsid w:val="20A144DE"/>
    <w:rsid w:val="21336F8E"/>
    <w:rsid w:val="21F934CC"/>
    <w:rsid w:val="23405C50"/>
    <w:rsid w:val="238505B2"/>
    <w:rsid w:val="23BB3AC3"/>
    <w:rsid w:val="24C56DC9"/>
    <w:rsid w:val="24CB2048"/>
    <w:rsid w:val="2974382E"/>
    <w:rsid w:val="298768C3"/>
    <w:rsid w:val="2B866A5E"/>
    <w:rsid w:val="2C0D3E03"/>
    <w:rsid w:val="2CA907D7"/>
    <w:rsid w:val="2E037C58"/>
    <w:rsid w:val="2EB2373B"/>
    <w:rsid w:val="2F8C2F0E"/>
    <w:rsid w:val="31F5307C"/>
    <w:rsid w:val="34605121"/>
    <w:rsid w:val="35D2252B"/>
    <w:rsid w:val="37F23569"/>
    <w:rsid w:val="3B3861D7"/>
    <w:rsid w:val="3F134E07"/>
    <w:rsid w:val="40C655E7"/>
    <w:rsid w:val="448F3E42"/>
    <w:rsid w:val="44955DFC"/>
    <w:rsid w:val="44EC71A0"/>
    <w:rsid w:val="487F1A72"/>
    <w:rsid w:val="4C1B704D"/>
    <w:rsid w:val="4EAF779E"/>
    <w:rsid w:val="50A82276"/>
    <w:rsid w:val="50B51926"/>
    <w:rsid w:val="51652CEE"/>
    <w:rsid w:val="524466D3"/>
    <w:rsid w:val="53167DCA"/>
    <w:rsid w:val="53DD4A6F"/>
    <w:rsid w:val="54C942F7"/>
    <w:rsid w:val="552E60C3"/>
    <w:rsid w:val="57651AEC"/>
    <w:rsid w:val="59DE33BD"/>
    <w:rsid w:val="5C7E6F8C"/>
    <w:rsid w:val="5D4C7E02"/>
    <w:rsid w:val="5D7A18E5"/>
    <w:rsid w:val="5EEA3696"/>
    <w:rsid w:val="5F255268"/>
    <w:rsid w:val="61071886"/>
    <w:rsid w:val="61761796"/>
    <w:rsid w:val="63043035"/>
    <w:rsid w:val="6C177E43"/>
    <w:rsid w:val="6EDC6A3D"/>
    <w:rsid w:val="751705B3"/>
    <w:rsid w:val="7564157C"/>
    <w:rsid w:val="75F460FB"/>
    <w:rsid w:val="78970A45"/>
    <w:rsid w:val="789C5875"/>
    <w:rsid w:val="7C9F472D"/>
    <w:rsid w:val="7CF63B6E"/>
    <w:rsid w:val="7D9E4380"/>
    <w:rsid w:val="7F494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3"/>
    <w:qFormat/>
    <w:uiPriority w:val="0"/>
    <w:pPr>
      <w:numPr>
        <w:ilvl w:val="0"/>
        <w:numId w:val="1"/>
      </w:numPr>
      <w:spacing w:line="480" w:lineRule="auto"/>
      <w:jc w:val="left"/>
      <w:outlineLvl w:val="0"/>
    </w:pPr>
    <w:rPr>
      <w:rFonts w:ascii="宋体" w:hAnsi="宋体" w:eastAsia="宋体" w:cs="宋体"/>
      <w:b/>
      <w:bCs/>
      <w:kern w:val="44"/>
      <w:sz w:val="30"/>
      <w:szCs w:val="44"/>
    </w:rPr>
  </w:style>
  <w:style w:type="paragraph" w:styleId="3">
    <w:name w:val="heading 2"/>
    <w:basedOn w:val="1"/>
    <w:next w:val="4"/>
    <w:qFormat/>
    <w:uiPriority w:val="0"/>
    <w:pPr>
      <w:keepNext/>
      <w:keepLines/>
      <w:spacing w:line="360" w:lineRule="auto"/>
      <w:jc w:val="left"/>
      <w:outlineLvl w:val="1"/>
    </w:pPr>
    <w:rPr>
      <w:rFonts w:ascii="宋体" w:hAnsi="宋体"/>
      <w:b/>
      <w:bCs/>
      <w:color w:val="000000"/>
      <w:kern w:val="2"/>
      <w:sz w:val="24"/>
      <w:szCs w:val="24"/>
    </w:rPr>
  </w:style>
  <w:style w:type="paragraph" w:styleId="4">
    <w:name w:val="heading 3"/>
    <w:basedOn w:val="1"/>
    <w:next w:val="1"/>
    <w:qFormat/>
    <w:uiPriority w:val="0"/>
    <w:pPr>
      <w:keepNext/>
      <w:keepLines/>
      <w:spacing w:beforeLines="0" w:afterLines="0" w:line="360" w:lineRule="auto"/>
      <w:outlineLvl w:val="2"/>
    </w:pPr>
    <w:rPr>
      <w:b/>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No Spacing"/>
    <w:basedOn w:val="1"/>
    <w:qFormat/>
    <w:uiPriority w:val="1"/>
    <w:pPr>
      <w:widowControl/>
      <w:snapToGrid w:val="0"/>
      <w:contextualSpacing/>
      <w:jc w:val="left"/>
    </w:pPr>
    <w:rPr>
      <w:kern w:val="0"/>
      <w:sz w:val="21"/>
      <w:szCs w:val="22"/>
      <w:lang w:eastAsia="en-US" w:bidi="en-US"/>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1444</Words>
  <Characters>1608</Characters>
  <Lines>0</Lines>
  <Paragraphs>0</Paragraphs>
  <TotalTime>18</TotalTime>
  <ScaleCrop>false</ScaleCrop>
  <LinksUpToDate>false</LinksUpToDate>
  <CharactersWithSpaces>1650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2022-07-25T08:31:00Z</dcterms:created>
  <dc:creator>Administrator</dc:creator>
  <cp:lastModifiedBy>刘波</cp:lastModifiedBy>
  <dcterms:modified xsi:type="dcterms:W3CDTF">2024-04-22T07:26:11Z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D9107AF6F7EC4A3F9E90F689C8E662A0_12</vt:lpwstr>
  </property>
</Properties>
</file>